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CAF00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410"/>
        <w:gridCol w:w="6662"/>
        <w:gridCol w:w="3261"/>
        <w:gridCol w:w="1359"/>
      </w:tblGrid>
      <w:tr w:rsidR="00A06425" w:rsidRPr="00A06425" w14:paraId="62C3A0C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3655D94" w14:textId="761D73A0" w:rsidR="00A06425" w:rsidRPr="00A06425" w:rsidRDefault="00A06425" w:rsidP="00643D9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66B3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66B3B" w:rsidRPr="00BC0B1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raport </w:t>
            </w:r>
            <w:r w:rsidR="004A0E5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końcowy z</w:t>
            </w:r>
            <w:r w:rsidR="00D66B3B" w:rsidRPr="00BC0B1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realizacji projektu informatycznego pn.:</w:t>
            </w:r>
            <w:r w:rsidR="00D66B3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A0E59" w:rsidRPr="004A0E5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Uniwersalna platforma do projektowania i realizacji programów wsparcia ON wraz</w:t>
            </w:r>
            <w:r w:rsidR="00643D9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A0E59" w:rsidRPr="004A0E5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ze zintegrowanym modułem analitycznym - System iPFRON+</w:t>
            </w:r>
          </w:p>
        </w:tc>
      </w:tr>
      <w:tr w:rsidR="00A06425" w:rsidRPr="00A06425" w14:paraId="70CF2A2E" w14:textId="77777777" w:rsidTr="003A6CE3">
        <w:tc>
          <w:tcPr>
            <w:tcW w:w="562" w:type="dxa"/>
            <w:shd w:val="clear" w:color="auto" w:fill="auto"/>
            <w:vAlign w:val="center"/>
          </w:tcPr>
          <w:p w14:paraId="05FCAE7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BEDF5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8A854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F273CD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F552A3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14074D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75E7E3E" w14:textId="77777777" w:rsidTr="003A6CE3">
        <w:tc>
          <w:tcPr>
            <w:tcW w:w="562" w:type="dxa"/>
            <w:shd w:val="clear" w:color="auto" w:fill="auto"/>
          </w:tcPr>
          <w:p w14:paraId="56920AE4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BB8A11F" w14:textId="570F8D39" w:rsidR="00A06425" w:rsidRPr="00A06425" w:rsidRDefault="00D66B3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410" w:type="dxa"/>
            <w:shd w:val="clear" w:color="auto" w:fill="auto"/>
          </w:tcPr>
          <w:p w14:paraId="350A095D" w14:textId="52ED0589" w:rsidR="00D66B3B" w:rsidRPr="00A06425" w:rsidRDefault="004A0E59" w:rsidP="004A0E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D66B3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Postęp rzeczowy</w:t>
            </w:r>
          </w:p>
        </w:tc>
        <w:tc>
          <w:tcPr>
            <w:tcW w:w="6662" w:type="dxa"/>
            <w:shd w:val="clear" w:color="auto" w:fill="auto"/>
          </w:tcPr>
          <w:p w14:paraId="5D160C3A" w14:textId="404047A7" w:rsidR="00A06425" w:rsidRPr="00A06425" w:rsidRDefault="004A0E59" w:rsidP="00741E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Doprecyzowania wymaga</w:t>
            </w:r>
            <w:r w:rsidRPr="004A0E59">
              <w:rPr>
                <w:rFonts w:asciiTheme="minorHAnsi" w:hAnsiTheme="minorHAnsi" w:cstheme="minorHAnsi"/>
                <w:sz w:val="22"/>
                <w:szCs w:val="22"/>
              </w:rPr>
              <w:t xml:space="preserve"> przyczyn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4A0E59">
              <w:rPr>
                <w:rFonts w:asciiTheme="minorHAnsi" w:hAnsiTheme="minorHAnsi" w:cstheme="minorHAnsi"/>
                <w:sz w:val="22"/>
                <w:szCs w:val="22"/>
              </w:rPr>
              <w:t xml:space="preserve"> zmian terminu zakończenia realizacji projektu, szczególnie w kontekście przyczyny opisanej jako wydłużenie okresu realizacji projektu w celu dostosowania postępu rzeczowego projektu do harmonogramu zadań zleconych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14:paraId="31DFE5F0" w14:textId="35FAFF19" w:rsidR="00A06425" w:rsidRPr="00A06425" w:rsidRDefault="00D66B3B" w:rsidP="00643D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</w:t>
            </w:r>
            <w:r w:rsidR="008001FF">
              <w:rPr>
                <w:rFonts w:asciiTheme="minorHAnsi" w:hAnsiTheme="minorHAnsi" w:cstheme="minorHAnsi"/>
                <w:sz w:val="22"/>
                <w:szCs w:val="22"/>
              </w:rPr>
              <w:t xml:space="preserve"> analizę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uzupełnienie </w:t>
            </w:r>
            <w:r w:rsidR="00CE21A2">
              <w:rPr>
                <w:rFonts w:asciiTheme="minorHAnsi" w:hAnsiTheme="minorHAnsi" w:cstheme="minorHAnsi"/>
                <w:sz w:val="22"/>
                <w:szCs w:val="22"/>
              </w:rPr>
              <w:t>raportu</w:t>
            </w:r>
            <w:r w:rsidR="004A0E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7584EBF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3260A6B" w14:textId="77777777" w:rsidTr="003A6CE3">
        <w:tc>
          <w:tcPr>
            <w:tcW w:w="562" w:type="dxa"/>
            <w:shd w:val="clear" w:color="auto" w:fill="auto"/>
          </w:tcPr>
          <w:p w14:paraId="4F1DB384" w14:textId="1EC67E03" w:rsidR="00A06425" w:rsidRPr="00A06425" w:rsidRDefault="00B84226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17CA220" w14:textId="3C7B2641" w:rsidR="00A06425" w:rsidRPr="00A06425" w:rsidRDefault="00D66B3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410" w:type="dxa"/>
            <w:shd w:val="clear" w:color="auto" w:fill="auto"/>
          </w:tcPr>
          <w:p w14:paraId="50090E04" w14:textId="512C7586" w:rsidR="004A0E59" w:rsidRPr="004A0E59" w:rsidRDefault="004A0E59" w:rsidP="004A0E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10. </w:t>
            </w:r>
            <w:r w:rsidRPr="004A0E59">
              <w:rPr>
                <w:rFonts w:asciiTheme="minorHAnsi" w:hAnsiTheme="minorHAnsi" w:cstheme="minorHAnsi"/>
                <w:sz w:val="22"/>
                <w:szCs w:val="22"/>
              </w:rPr>
              <w:t>E-usługi i rejestry z</w:t>
            </w:r>
          </w:p>
          <w:p w14:paraId="066B7DE8" w14:textId="77777777" w:rsidR="004A0E59" w:rsidRPr="004A0E59" w:rsidRDefault="004A0E59" w:rsidP="004A0E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0E59">
              <w:rPr>
                <w:rFonts w:asciiTheme="minorHAnsi" w:hAnsiTheme="minorHAnsi" w:cstheme="minorHAnsi"/>
                <w:sz w:val="22"/>
                <w:szCs w:val="22"/>
              </w:rPr>
              <w:t>jakimi zintegrował</w:t>
            </w:r>
          </w:p>
          <w:p w14:paraId="64C9E793" w14:textId="77777777" w:rsidR="004A0E59" w:rsidRPr="004A0E59" w:rsidRDefault="004A0E59" w:rsidP="004A0E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0E59">
              <w:rPr>
                <w:rFonts w:asciiTheme="minorHAnsi" w:hAnsiTheme="minorHAnsi" w:cstheme="minorHAnsi"/>
                <w:sz w:val="22"/>
                <w:szCs w:val="22"/>
              </w:rPr>
              <w:t>się wytworzony</w:t>
            </w:r>
          </w:p>
          <w:p w14:paraId="30C5D862" w14:textId="77777777" w:rsidR="004A0E59" w:rsidRPr="004A0E59" w:rsidRDefault="004A0E59" w:rsidP="004A0E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0E59">
              <w:rPr>
                <w:rFonts w:asciiTheme="minorHAnsi" w:hAnsiTheme="minorHAnsi" w:cstheme="minorHAnsi"/>
                <w:sz w:val="22"/>
                <w:szCs w:val="22"/>
              </w:rPr>
              <w:t>system w ramach</w:t>
            </w:r>
          </w:p>
          <w:p w14:paraId="656470ED" w14:textId="310AE33F" w:rsidR="00CE21A2" w:rsidRPr="00A06425" w:rsidRDefault="004A0E59" w:rsidP="004A0E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0E59">
              <w:rPr>
                <w:rFonts w:asciiTheme="minorHAnsi" w:hAnsiTheme="minorHAnsi" w:cstheme="minorHAnsi"/>
                <w:sz w:val="22"/>
                <w:szCs w:val="22"/>
              </w:rPr>
              <w:t>realizacji projektu</w:t>
            </w:r>
          </w:p>
        </w:tc>
        <w:tc>
          <w:tcPr>
            <w:tcW w:w="6662" w:type="dxa"/>
            <w:shd w:val="clear" w:color="auto" w:fill="auto"/>
          </w:tcPr>
          <w:p w14:paraId="594D22FE" w14:textId="209FB230" w:rsidR="00014F4F" w:rsidRPr="00A06425" w:rsidRDefault="00014F4F" w:rsidP="00741E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 faktem, że raport wpłynął 6 miesięcy po zakończeniu rzeczowej realizacji projektu, konieczne jest</w:t>
            </w:r>
            <w:r w:rsidR="004A0E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A0E59" w:rsidRPr="004A0E59">
              <w:rPr>
                <w:rFonts w:asciiTheme="minorHAnsi" w:hAnsiTheme="minorHAnsi" w:cstheme="minorHAnsi"/>
                <w:sz w:val="22"/>
                <w:szCs w:val="22"/>
              </w:rPr>
              <w:t>przedstawienie dodatkowej informacji dotyczącej aktualnego statusu integracji systemu iPFRON z innymi systemami</w:t>
            </w:r>
            <w:r w:rsidR="004A0E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14:paraId="7F443D84" w14:textId="1709A642" w:rsidR="00741EFB" w:rsidRPr="004A0E59" w:rsidRDefault="00CE21A2" w:rsidP="003A6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8001FF">
              <w:rPr>
                <w:rFonts w:asciiTheme="minorHAnsi" w:hAnsiTheme="minorHAnsi" w:cstheme="minorHAnsi"/>
                <w:sz w:val="22"/>
                <w:szCs w:val="22"/>
              </w:rPr>
              <w:t xml:space="preserve">analizę </w:t>
            </w:r>
            <w:r w:rsidR="00014F4F">
              <w:rPr>
                <w:rFonts w:asciiTheme="minorHAnsi" w:hAnsiTheme="minorHAnsi" w:cstheme="minorHAnsi"/>
                <w:sz w:val="22"/>
                <w:szCs w:val="22"/>
              </w:rPr>
              <w:t xml:space="preserve">i przekazanie </w:t>
            </w:r>
            <w:r w:rsidR="003A6CE3">
              <w:rPr>
                <w:rFonts w:asciiTheme="minorHAnsi" w:hAnsiTheme="minorHAnsi" w:cstheme="minorHAnsi"/>
                <w:sz w:val="22"/>
                <w:szCs w:val="22"/>
              </w:rPr>
              <w:t>wyjaśnienia</w:t>
            </w:r>
            <w:r w:rsidR="00014F4F">
              <w:rPr>
                <w:rFonts w:asciiTheme="minorHAnsi" w:hAnsiTheme="minorHAnsi" w:cstheme="minorHAnsi"/>
                <w:sz w:val="22"/>
                <w:szCs w:val="22"/>
              </w:rPr>
              <w:t xml:space="preserve"> w piśmie przewodnim</w:t>
            </w:r>
          </w:p>
        </w:tc>
        <w:tc>
          <w:tcPr>
            <w:tcW w:w="1359" w:type="dxa"/>
          </w:tcPr>
          <w:p w14:paraId="77F8E99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0899F01" w14:textId="77777777" w:rsidTr="003A6CE3">
        <w:tc>
          <w:tcPr>
            <w:tcW w:w="562" w:type="dxa"/>
            <w:shd w:val="clear" w:color="auto" w:fill="auto"/>
          </w:tcPr>
          <w:p w14:paraId="056A6625" w14:textId="1BAB2E7C" w:rsidR="00A06425" w:rsidRPr="00A06425" w:rsidRDefault="00B84226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DDD408D" w14:textId="75EEC0D2" w:rsidR="00A06425" w:rsidRPr="00A06425" w:rsidRDefault="000716D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410" w:type="dxa"/>
            <w:shd w:val="clear" w:color="auto" w:fill="auto"/>
          </w:tcPr>
          <w:p w14:paraId="6AADB14E" w14:textId="77777777" w:rsidR="00A06425" w:rsidRDefault="004A0E59" w:rsidP="00E15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 Postęp rzeczowy.</w:t>
            </w:r>
          </w:p>
          <w:p w14:paraId="48624C5E" w14:textId="77777777" w:rsidR="004A0E59" w:rsidRPr="004A0E59" w:rsidRDefault="004A0E59" w:rsidP="004A0E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12. </w:t>
            </w:r>
            <w:r w:rsidRPr="004A0E59">
              <w:rPr>
                <w:rFonts w:asciiTheme="minorHAnsi" w:hAnsiTheme="minorHAnsi" w:cstheme="minorHAnsi"/>
                <w:sz w:val="22"/>
                <w:szCs w:val="22"/>
              </w:rPr>
              <w:t>Doświadczenia</w:t>
            </w:r>
          </w:p>
          <w:p w14:paraId="7E188DEF" w14:textId="77777777" w:rsidR="004A0E59" w:rsidRPr="004A0E59" w:rsidRDefault="004A0E59" w:rsidP="004A0E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0E59">
              <w:rPr>
                <w:rFonts w:asciiTheme="minorHAnsi" w:hAnsiTheme="minorHAnsi" w:cstheme="minorHAnsi"/>
                <w:sz w:val="22"/>
                <w:szCs w:val="22"/>
              </w:rPr>
              <w:t>związane z realizacją</w:t>
            </w:r>
          </w:p>
          <w:p w14:paraId="0C025A63" w14:textId="72693ED9" w:rsidR="004A0E59" w:rsidRPr="00A06425" w:rsidRDefault="004A0E59" w:rsidP="004A0E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0E59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14:paraId="5152306D" w14:textId="0A63053C" w:rsidR="00A06425" w:rsidRPr="00A06425" w:rsidRDefault="00014F4F" w:rsidP="00741E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Konieczne jest </w:t>
            </w:r>
            <w:r w:rsidR="004A0E59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4A0E59" w:rsidRPr="004A0E59">
              <w:rPr>
                <w:rFonts w:asciiTheme="minorHAnsi" w:hAnsiTheme="minorHAnsi" w:cstheme="minorHAnsi"/>
                <w:sz w:val="22"/>
                <w:szCs w:val="22"/>
              </w:rPr>
              <w:t>likwidowa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="004A0E59" w:rsidRPr="004A0E59">
              <w:rPr>
                <w:rFonts w:asciiTheme="minorHAnsi" w:hAnsiTheme="minorHAnsi" w:cstheme="minorHAnsi"/>
                <w:sz w:val="22"/>
                <w:szCs w:val="22"/>
              </w:rPr>
              <w:t xml:space="preserve"> rozbieżności pomiędzy opisanymi doświadczeniami projektu a zawartymi w raporcie przyczynami opóźnienia projektu</w:t>
            </w:r>
            <w:r w:rsidR="004A0E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14:paraId="5918A2BB" w14:textId="0E0D3287" w:rsidR="00A06425" w:rsidRPr="00A06425" w:rsidRDefault="00E159C7" w:rsidP="00643D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uzupełnienie raportu</w:t>
            </w:r>
            <w:r w:rsidR="004A0E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2127D7A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08D418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A3DF7"/>
    <w:multiLevelType w:val="hybridMultilevel"/>
    <w:tmpl w:val="CDAA6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A0671"/>
    <w:multiLevelType w:val="hybridMultilevel"/>
    <w:tmpl w:val="C8C25506"/>
    <w:lvl w:ilvl="0" w:tplc="F9EEE93C">
      <w:start w:val="1"/>
      <w:numFmt w:val="decimal"/>
      <w:lvlText w:val="%1."/>
      <w:lvlJc w:val="left"/>
      <w:pPr>
        <w:ind w:left="808" w:hanging="448"/>
      </w:pPr>
      <w:rPr>
        <w:rFonts w:hint="default"/>
      </w:rPr>
    </w:lvl>
    <w:lvl w:ilvl="1" w:tplc="49A016F0">
      <w:start w:val="3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957D3"/>
    <w:multiLevelType w:val="hybridMultilevel"/>
    <w:tmpl w:val="F4C6E1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234130"/>
    <w:multiLevelType w:val="hybridMultilevel"/>
    <w:tmpl w:val="303CCAD6"/>
    <w:lvl w:ilvl="0" w:tplc="87240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93B92"/>
    <w:multiLevelType w:val="hybridMultilevel"/>
    <w:tmpl w:val="66A2DE2E"/>
    <w:lvl w:ilvl="0" w:tplc="87240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FB229E"/>
    <w:multiLevelType w:val="hybridMultilevel"/>
    <w:tmpl w:val="ED6E4BE8"/>
    <w:lvl w:ilvl="0" w:tplc="0060D990">
      <w:start w:val="1"/>
      <w:numFmt w:val="decimal"/>
      <w:lvlText w:val="%1."/>
      <w:lvlJc w:val="left"/>
      <w:pPr>
        <w:ind w:left="958" w:hanging="59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B392B"/>
    <w:multiLevelType w:val="hybridMultilevel"/>
    <w:tmpl w:val="ACD4CF9A"/>
    <w:lvl w:ilvl="0" w:tplc="5142E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1F0482"/>
    <w:multiLevelType w:val="hybridMultilevel"/>
    <w:tmpl w:val="948C5FD8"/>
    <w:lvl w:ilvl="0" w:tplc="872409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5A089F"/>
    <w:multiLevelType w:val="hybridMultilevel"/>
    <w:tmpl w:val="B68EECBC"/>
    <w:lvl w:ilvl="0" w:tplc="5142EB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C56E45"/>
    <w:multiLevelType w:val="hybridMultilevel"/>
    <w:tmpl w:val="18749E12"/>
    <w:lvl w:ilvl="0" w:tplc="47F4ECB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7E35ED"/>
    <w:multiLevelType w:val="hybridMultilevel"/>
    <w:tmpl w:val="BF48AD6A"/>
    <w:lvl w:ilvl="0" w:tplc="04150001">
      <w:start w:val="1"/>
      <w:numFmt w:val="bullet"/>
      <w:lvlText w:val=""/>
      <w:lvlJc w:val="left"/>
      <w:pPr>
        <w:ind w:left="958" w:hanging="598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15AA0"/>
    <w:multiLevelType w:val="hybridMultilevel"/>
    <w:tmpl w:val="DDA6E7A0"/>
    <w:lvl w:ilvl="0" w:tplc="872409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E1477B"/>
    <w:multiLevelType w:val="hybridMultilevel"/>
    <w:tmpl w:val="111E177C"/>
    <w:lvl w:ilvl="0" w:tplc="F9EEE93C">
      <w:start w:val="1"/>
      <w:numFmt w:val="decimal"/>
      <w:lvlText w:val="%1."/>
      <w:lvlJc w:val="left"/>
      <w:pPr>
        <w:ind w:left="808" w:hanging="4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E11B6"/>
    <w:multiLevelType w:val="hybridMultilevel"/>
    <w:tmpl w:val="2DD6F48C"/>
    <w:lvl w:ilvl="0" w:tplc="5142E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1025BD"/>
    <w:multiLevelType w:val="hybridMultilevel"/>
    <w:tmpl w:val="19C0628E"/>
    <w:lvl w:ilvl="0" w:tplc="2F3EB88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CD51D5"/>
    <w:multiLevelType w:val="hybridMultilevel"/>
    <w:tmpl w:val="3B849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840786">
    <w:abstractNumId w:val="2"/>
  </w:num>
  <w:num w:numId="2" w16cid:durableId="1919364372">
    <w:abstractNumId w:val="14"/>
  </w:num>
  <w:num w:numId="3" w16cid:durableId="1226791954">
    <w:abstractNumId w:val="15"/>
  </w:num>
  <w:num w:numId="4" w16cid:durableId="449665775">
    <w:abstractNumId w:val="9"/>
  </w:num>
  <w:num w:numId="5" w16cid:durableId="1441878679">
    <w:abstractNumId w:val="4"/>
  </w:num>
  <w:num w:numId="6" w16cid:durableId="1242443122">
    <w:abstractNumId w:val="3"/>
  </w:num>
  <w:num w:numId="7" w16cid:durableId="509831695">
    <w:abstractNumId w:val="1"/>
  </w:num>
  <w:num w:numId="8" w16cid:durableId="2068797141">
    <w:abstractNumId w:val="12"/>
  </w:num>
  <w:num w:numId="9" w16cid:durableId="1790775246">
    <w:abstractNumId w:val="5"/>
  </w:num>
  <w:num w:numId="10" w16cid:durableId="61831475">
    <w:abstractNumId w:val="10"/>
  </w:num>
  <w:num w:numId="11" w16cid:durableId="607933231">
    <w:abstractNumId w:val="0"/>
  </w:num>
  <w:num w:numId="12" w16cid:durableId="1195461462">
    <w:abstractNumId w:val="11"/>
  </w:num>
  <w:num w:numId="13" w16cid:durableId="1520854485">
    <w:abstractNumId w:val="6"/>
  </w:num>
  <w:num w:numId="14" w16cid:durableId="397024409">
    <w:abstractNumId w:val="8"/>
  </w:num>
  <w:num w:numId="15" w16cid:durableId="468130502">
    <w:abstractNumId w:val="7"/>
  </w:num>
  <w:num w:numId="16" w16cid:durableId="5294137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4F4F"/>
    <w:rsid w:val="00034258"/>
    <w:rsid w:val="000716DF"/>
    <w:rsid w:val="00140BE8"/>
    <w:rsid w:val="0019648E"/>
    <w:rsid w:val="002715B2"/>
    <w:rsid w:val="002B0C4E"/>
    <w:rsid w:val="00310E9A"/>
    <w:rsid w:val="003124D1"/>
    <w:rsid w:val="003A6CE3"/>
    <w:rsid w:val="003B1ADC"/>
    <w:rsid w:val="003B4105"/>
    <w:rsid w:val="00442932"/>
    <w:rsid w:val="0049595E"/>
    <w:rsid w:val="004A0E59"/>
    <w:rsid w:val="004D086F"/>
    <w:rsid w:val="004E58CC"/>
    <w:rsid w:val="00502A50"/>
    <w:rsid w:val="00586F2E"/>
    <w:rsid w:val="00595EF0"/>
    <w:rsid w:val="005F6527"/>
    <w:rsid w:val="00643D9D"/>
    <w:rsid w:val="006705EC"/>
    <w:rsid w:val="006E16E9"/>
    <w:rsid w:val="00741EFB"/>
    <w:rsid w:val="00781C61"/>
    <w:rsid w:val="008001FF"/>
    <w:rsid w:val="00807385"/>
    <w:rsid w:val="00944932"/>
    <w:rsid w:val="009E5FDB"/>
    <w:rsid w:val="00A06425"/>
    <w:rsid w:val="00AC136D"/>
    <w:rsid w:val="00AC7796"/>
    <w:rsid w:val="00AF4D65"/>
    <w:rsid w:val="00B22BE9"/>
    <w:rsid w:val="00B84226"/>
    <w:rsid w:val="00B871B6"/>
    <w:rsid w:val="00BC0B1D"/>
    <w:rsid w:val="00BC62A2"/>
    <w:rsid w:val="00C56417"/>
    <w:rsid w:val="00C64B1B"/>
    <w:rsid w:val="00CD5EB0"/>
    <w:rsid w:val="00CE21A2"/>
    <w:rsid w:val="00D66B3B"/>
    <w:rsid w:val="00D93188"/>
    <w:rsid w:val="00DE3A3A"/>
    <w:rsid w:val="00E14C33"/>
    <w:rsid w:val="00E1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EAA8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56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69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2024-08-27T12:59:00Z</dcterms:created>
  <dcterms:modified xsi:type="dcterms:W3CDTF">2024-08-27T12:59:00Z</dcterms:modified>
</cp:coreProperties>
</file>